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76AC1CD3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8D7421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8D7421">
        <w:rPr>
          <w:rFonts w:ascii="Arial" w:hAnsi="Arial" w:cs="Arial"/>
          <w:b/>
          <w:bCs/>
          <w:sz w:val="24"/>
          <w:szCs w:val="24"/>
        </w:rPr>
        <w:t>no realizó nin</w:t>
      </w:r>
      <w:r w:rsidR="009503B7" w:rsidRPr="008D7421">
        <w:rPr>
          <w:rFonts w:ascii="Arial" w:hAnsi="Arial" w:cs="Arial"/>
          <w:b/>
          <w:bCs/>
          <w:sz w:val="24"/>
          <w:szCs w:val="24"/>
        </w:rPr>
        <w:t>gún</w:t>
      </w:r>
      <w:r w:rsidRPr="008D7421">
        <w:rPr>
          <w:rFonts w:ascii="Arial" w:hAnsi="Arial" w:cs="Arial"/>
          <w:b/>
          <w:bCs/>
          <w:sz w:val="24"/>
          <w:szCs w:val="24"/>
        </w:rPr>
        <w:t xml:space="preserve"> </w:t>
      </w:r>
      <w:r w:rsidR="00E674C5" w:rsidRPr="008D7421">
        <w:rPr>
          <w:rFonts w:ascii="Arial" w:hAnsi="Arial" w:cs="Arial"/>
          <w:b/>
          <w:bCs/>
          <w:sz w:val="24"/>
          <w:szCs w:val="24"/>
        </w:rPr>
        <w:t>contrat</w:t>
      </w:r>
      <w:r w:rsidR="009503B7" w:rsidRPr="008D7421">
        <w:rPr>
          <w:rFonts w:ascii="Arial" w:hAnsi="Arial" w:cs="Arial"/>
          <w:b/>
          <w:bCs/>
          <w:sz w:val="24"/>
          <w:szCs w:val="24"/>
        </w:rPr>
        <w:t xml:space="preserve">o </w:t>
      </w:r>
      <w:r w:rsidRPr="008D7421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03B7" w:rsidRPr="008D7421">
        <w:rPr>
          <w:rFonts w:ascii="Arial" w:hAnsi="Arial" w:cs="Arial"/>
          <w:b/>
          <w:bCs/>
          <w:sz w:val="24"/>
          <w:szCs w:val="24"/>
        </w:rPr>
        <w:t>mantenimiento de equipo, vehículos, inmuebles, plantas e instalaciones</w:t>
      </w:r>
      <w:r>
        <w:rPr>
          <w:rFonts w:ascii="Arial" w:hAnsi="Arial" w:cs="Arial"/>
          <w:sz w:val="24"/>
          <w:szCs w:val="24"/>
        </w:rPr>
        <w:t>, al que se refiere el numeral 1</w:t>
      </w:r>
      <w:r w:rsidR="009503B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56F23781" w:rsidR="00D90210" w:rsidRDefault="00D90210" w:rsidP="00950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9503B7" w:rsidRPr="009503B7">
        <w:rPr>
          <w:rFonts w:ascii="Arial" w:hAnsi="Arial" w:cs="Arial"/>
          <w:i/>
          <w:iCs/>
        </w:rPr>
        <w:t>Información sobre los contratos de mantenimiento de equipo, vehículos, inmuebles, plantas e instalaciones de todos los sujetos obligados, incluyendo monto y plazo del contrato e información del proveedor.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1FF8F" w14:textId="77777777" w:rsidR="001D02EA" w:rsidRDefault="001D02EA" w:rsidP="00D90210">
      <w:pPr>
        <w:spacing w:after="0" w:line="240" w:lineRule="auto"/>
      </w:pPr>
      <w:r>
        <w:separator/>
      </w:r>
    </w:p>
  </w:endnote>
  <w:endnote w:type="continuationSeparator" w:id="0">
    <w:p w14:paraId="08A6A707" w14:textId="77777777" w:rsidR="001D02EA" w:rsidRDefault="001D02EA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79B9F4DA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8D7421">
      <w:rPr>
        <w:lang w:val="es-ES"/>
      </w:rPr>
      <w:t>4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E1A66" w14:textId="77777777" w:rsidR="001D02EA" w:rsidRDefault="001D02EA" w:rsidP="00D90210">
      <w:pPr>
        <w:spacing w:after="0" w:line="240" w:lineRule="auto"/>
      </w:pPr>
      <w:r>
        <w:separator/>
      </w:r>
    </w:p>
  </w:footnote>
  <w:footnote w:type="continuationSeparator" w:id="0">
    <w:p w14:paraId="4921816C" w14:textId="77777777" w:rsidR="001D02EA" w:rsidRDefault="001D02EA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805D5"/>
    <w:rsid w:val="001D02EA"/>
    <w:rsid w:val="00413EF4"/>
    <w:rsid w:val="005A539F"/>
    <w:rsid w:val="008D7421"/>
    <w:rsid w:val="009503B7"/>
    <w:rsid w:val="00B067F7"/>
    <w:rsid w:val="00CF6EFF"/>
    <w:rsid w:val="00D255CC"/>
    <w:rsid w:val="00D90210"/>
    <w:rsid w:val="00E674C5"/>
    <w:rsid w:val="00F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4</cp:revision>
  <dcterms:created xsi:type="dcterms:W3CDTF">2020-05-19T23:25:00Z</dcterms:created>
  <dcterms:modified xsi:type="dcterms:W3CDTF">2020-05-20T02:28:00Z</dcterms:modified>
</cp:coreProperties>
</file>